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B73AB" w14:textId="77777777" w:rsidR="0046113A" w:rsidRDefault="003B6577">
      <w:pPr>
        <w:spacing w:before="23" w:after="729" w:line="400" w:lineRule="exact"/>
        <w:textAlignment w:val="baseline"/>
        <w:rPr>
          <w:rFonts w:ascii="Garamond" w:eastAsia="Garamond" w:hAnsi="Garamond"/>
          <w:b/>
          <w:color w:val="000000"/>
          <w:spacing w:val="3"/>
          <w:w w:val="95"/>
          <w:sz w:val="37"/>
        </w:rPr>
      </w:pPr>
      <w:r>
        <w:rPr>
          <w:rFonts w:ascii="Garamond" w:eastAsia="Garamond" w:hAnsi="Garamond"/>
          <w:b/>
          <w:color w:val="000000"/>
          <w:spacing w:val="3"/>
          <w:w w:val="95"/>
          <w:sz w:val="37"/>
        </w:rPr>
        <w:t>Lesson Fifteen: The Good Samaritan and the Feast of Dedication</w:t>
      </w:r>
    </w:p>
    <w:p w14:paraId="4C11502C" w14:textId="77777777" w:rsidR="0046113A" w:rsidRDefault="0046113A">
      <w:pPr>
        <w:spacing w:before="23" w:after="729" w:line="400" w:lineRule="exact"/>
        <w:sectPr w:rsidR="0046113A">
          <w:pgSz w:w="12240" w:h="15840"/>
          <w:pgMar w:top="1080" w:right="1092" w:bottom="664" w:left="1068" w:header="720" w:footer="720" w:gutter="0"/>
          <w:cols w:space="720"/>
        </w:sectPr>
      </w:pPr>
    </w:p>
    <w:p w14:paraId="4F3D8040" w14:textId="63BA852C" w:rsidR="0046113A" w:rsidRDefault="003B6577" w:rsidP="00D03B26">
      <w:pPr>
        <w:ind w:left="72"/>
        <w:textAlignment w:val="baseline"/>
        <w:rPr>
          <w:rFonts w:ascii="Tahoma" w:eastAsia="Tahoma" w:hAnsi="Tahoma"/>
          <w:b/>
          <w:color w:val="000000"/>
          <w:spacing w:val="5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87416CC" wp14:editId="73FA4874">
                <wp:simplePos x="0" y="0"/>
                <wp:positionH relativeFrom="page">
                  <wp:posOffset>621665</wp:posOffset>
                </wp:positionH>
                <wp:positionV relativeFrom="page">
                  <wp:posOffset>1423670</wp:posOffset>
                </wp:positionV>
                <wp:extent cx="1447800" cy="7351395"/>
                <wp:effectExtent l="0" t="0" r="0" b="0"/>
                <wp:wrapSquare wrapText="bothSides"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7351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39F11" w14:textId="77777777" w:rsidR="0046113A" w:rsidRDefault="003B6577">
                            <w:pPr>
                              <w:textAlignment w:val="base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FFFAE2" wp14:editId="38488B97">
                                  <wp:extent cx="1447800" cy="7351395"/>
                                  <wp:effectExtent l="0" t="0" r="0" b="0"/>
                                  <wp:docPr id="1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7800" cy="7351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7416CC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48.95pt;margin-top:112.1pt;width:114pt;height:578.8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NOi7AEAALYDAAAOAAAAZHJzL2Uyb0RvYy54bWysU01v2zAMvQ/YfxB0X+y06doZcYquRYcB&#10;3QfQ7lzQshwLs0WNUmJnv76UnKRddxvmg0BJ1ON7j/Tycuw7sdXkDdpSzme5FNoqrI1dl/LHw+27&#10;Cyl8AFtDh1aXcqe9vFy9fbMcXKFPsMWu1iQYxPpicKVsQ3BFlnnV6h78DJ22fNkg9RB4S+usJhgY&#10;ve+ykzx/nw1ItSNU2ns+vZku5SrhN41W4VvTeB1EV0rmFtJKaa3imq2WUKwJXGvUngb8A4sejOWi&#10;R6gbCCA2ZP6C6o0i9NiEmcI+w6YxSicNrGaev1Jz34LTSQub493RJv//YNXX7XcSpi7lQgoLPbfo&#10;ccz5e/TJnMH5gnPuHWeF8SOO3OQk1Ls7VD+9sHjdgl3rKyIcWg01k5tHW7MXT2M7fOEjSDV8wZqr&#10;wCZgAhob6qNz7IVgdG7S7tgYPQahYsnF4vwi5yvFd+enZ/PTD2epBhSH5458+KSxFzEoJXHnEzxs&#10;73yIdKA4pMRqFm9N16Xud/aPA06MJ4l+ZDxxD2M1cnaUUWG9YyGE0zDx8HPQIv2WYuBBKqX/tQHS&#10;UnSfLZsRp+4Q0CGoDgFYxU9LGaSYwuswTefGkVm3jDzZbfGKDWtMkvLMYs+ThyMp3A9ynL6X+5T1&#10;/LutngAAAP//AwBQSwMEFAAGAAgAAAAhAFE/t4XgAAAACwEAAA8AAABkcnMvZG93bnJldi54bWxM&#10;j8FOwzAMhu9IvEPkSdxYugzG2jWdJgQnJLSuHDimTdZGa5zSZFt5e8wJjrY//f7+fDu5nl3MGKxH&#10;CYt5Asxg47XFVsJH9Xq/BhaiQq16j0bCtwmwLW5vcpVpf8XSXA6xZRSCIVMSuhiHjPPQdMapMPeD&#10;Qbod/ehUpHFsuR7VlcJdz0WSrLhTFulDpwbz3JnmdDg7CbtPLF/s13u9L4+lrao0wbfVScq72bTb&#10;AItmin8w/OqTOhTkVPsz6sB6CelTSqQEIR4EMAKW4pE2NZHL9SIFXuT8f4fiBwAA//8DAFBLAQIt&#10;ABQABgAIAAAAIQC2gziS/gAAAOEBAAATAAAAAAAAAAAAAAAAAAAAAABbQ29udGVudF9UeXBlc10u&#10;eG1sUEsBAi0AFAAGAAgAAAAhADj9If/WAAAAlAEAAAsAAAAAAAAAAAAAAAAALwEAAF9yZWxzLy5y&#10;ZWxzUEsBAi0AFAAGAAgAAAAhAHP406LsAQAAtgMAAA4AAAAAAAAAAAAAAAAALgIAAGRycy9lMm9E&#10;b2MueG1sUEsBAi0AFAAGAAgAAAAhAFE/t4XgAAAACwEAAA8AAAAAAAAAAAAAAAAARgQAAGRycy9k&#10;b3ducmV2LnhtbFBLBQYAAAAABAAEAPMAAABTBQAAAAA=&#10;" filled="f" stroked="f">
                <v:textbox inset="0,0,0,0">
                  <w:txbxContent>
                    <w:p w14:paraId="11839F11" w14:textId="77777777" w:rsidR="0046113A" w:rsidRDefault="003B6577">
                      <w:pPr>
                        <w:textAlignment w:val="baselin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5FFFAE2" wp14:editId="38488B97">
                            <wp:extent cx="1447800" cy="7351395"/>
                            <wp:effectExtent l="0" t="0" r="0" b="0"/>
                            <wp:docPr id="1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est1"/>
                                    <pic:cNvPicPr preferRelativeResize="0"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7800" cy="7351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ahoma" w:eastAsia="Tahoma" w:hAnsi="Tahoma"/>
          <w:b/>
          <w:color w:val="000000"/>
          <w:spacing w:val="5"/>
          <w:sz w:val="18"/>
        </w:rPr>
        <w:t>The Parable of the Good Samaritan (Luke 10:25-37)</w:t>
      </w:r>
    </w:p>
    <w:p w14:paraId="056DF00B" w14:textId="27A975D9" w:rsidR="0046113A" w:rsidRDefault="003B6577" w:rsidP="00D03B26">
      <w:pPr>
        <w:numPr>
          <w:ilvl w:val="0"/>
          <w:numId w:val="1"/>
        </w:numPr>
        <w:tabs>
          <w:tab w:val="clear" w:pos="288"/>
          <w:tab w:val="left" w:pos="360"/>
        </w:tabs>
        <w:ind w:left="360" w:hanging="288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 xml:space="preserve">What was the motive of the lawyer who asked Jesus, </w:t>
      </w:r>
      <w:r w:rsidR="00D03B26">
        <w:rPr>
          <w:rFonts w:ascii="Garamond" w:eastAsia="Garamond" w:hAnsi="Garamond"/>
          <w:i/>
          <w:color w:val="000000"/>
          <w:sz w:val="23"/>
        </w:rPr>
        <w:t>“</w:t>
      </w:r>
      <w:r>
        <w:rPr>
          <w:rFonts w:ascii="Garamond" w:eastAsia="Garamond" w:hAnsi="Garamond"/>
          <w:i/>
          <w:color w:val="000000"/>
          <w:sz w:val="23"/>
        </w:rPr>
        <w:t>Teacher, what shall I do to inherit eternal life?</w:t>
      </w:r>
      <w:r w:rsidR="00D03B26">
        <w:rPr>
          <w:rFonts w:ascii="Garamond" w:eastAsia="Garamond" w:hAnsi="Garamond"/>
          <w:i/>
          <w:color w:val="000000"/>
          <w:sz w:val="23"/>
        </w:rPr>
        <w:t>”</w:t>
      </w:r>
      <w:r>
        <w:rPr>
          <w:rFonts w:ascii="Garamond" w:eastAsia="Garamond" w:hAnsi="Garamond"/>
          <w:i/>
          <w:color w:val="000000"/>
          <w:sz w:val="23"/>
        </w:rPr>
        <w:t xml:space="preserve"> </w:t>
      </w:r>
      <w:r>
        <w:rPr>
          <w:rFonts w:ascii="Garamond" w:eastAsia="Garamond" w:hAnsi="Garamond"/>
          <w:color w:val="000000"/>
          <w:sz w:val="23"/>
        </w:rPr>
        <w:t>What was Jesus</w:t>
      </w:r>
      <w:r w:rsidR="00D03B26">
        <w:rPr>
          <w:rFonts w:ascii="Garamond" w:eastAsia="Garamond" w:hAnsi="Garamond"/>
          <w:color w:val="000000"/>
          <w:sz w:val="23"/>
        </w:rPr>
        <w:t>’</w:t>
      </w:r>
      <w:r>
        <w:rPr>
          <w:rFonts w:ascii="Garamond" w:eastAsia="Garamond" w:hAnsi="Garamond"/>
          <w:color w:val="000000"/>
          <w:sz w:val="23"/>
        </w:rPr>
        <w:t xml:space="preserve"> reply to him?</w:t>
      </w:r>
      <w:r w:rsidR="00D03B26">
        <w:rPr>
          <w:rFonts w:ascii="Garamond" w:eastAsia="Garamond" w:hAnsi="Garamond"/>
          <w:color w:val="000000"/>
          <w:sz w:val="23"/>
        </w:rPr>
        <w:br/>
      </w:r>
      <w:r w:rsidR="00D03B26">
        <w:rPr>
          <w:rFonts w:ascii="Garamond" w:eastAsia="Garamond" w:hAnsi="Garamond"/>
          <w:color w:val="000000"/>
          <w:sz w:val="23"/>
        </w:rPr>
        <w:br/>
      </w:r>
      <w:r w:rsidR="00D03B26">
        <w:rPr>
          <w:rFonts w:ascii="Garamond" w:eastAsia="Garamond" w:hAnsi="Garamond"/>
          <w:color w:val="000000"/>
          <w:sz w:val="23"/>
        </w:rPr>
        <w:br/>
      </w:r>
    </w:p>
    <w:p w14:paraId="659E92D6" w14:textId="531354CF" w:rsidR="0046113A" w:rsidRDefault="003B6577" w:rsidP="00D03B26">
      <w:pPr>
        <w:numPr>
          <w:ilvl w:val="0"/>
          <w:numId w:val="1"/>
        </w:numPr>
        <w:tabs>
          <w:tab w:val="clear" w:pos="288"/>
          <w:tab w:val="left" w:pos="360"/>
        </w:tabs>
        <w:ind w:left="360" w:hanging="288"/>
        <w:textAlignment w:val="baseline"/>
        <w:rPr>
          <w:rFonts w:ascii="Garamond" w:eastAsia="Garamond" w:hAnsi="Garamond"/>
          <w:color w:val="000000"/>
          <w:spacing w:val="9"/>
          <w:sz w:val="23"/>
        </w:rPr>
      </w:pPr>
      <w:r>
        <w:rPr>
          <w:rFonts w:ascii="Garamond" w:eastAsia="Garamond" w:hAnsi="Garamond"/>
          <w:color w:val="000000"/>
          <w:spacing w:val="9"/>
          <w:sz w:val="23"/>
        </w:rPr>
        <w:t xml:space="preserve">Why did the above lawyer now ask Jesus, </w:t>
      </w:r>
      <w:r w:rsidR="00D03B26">
        <w:rPr>
          <w:rFonts w:ascii="Garamond" w:eastAsia="Garamond" w:hAnsi="Garamond"/>
          <w:i/>
          <w:color w:val="000000"/>
          <w:spacing w:val="9"/>
          <w:sz w:val="23"/>
        </w:rPr>
        <w:t>“</w:t>
      </w:r>
      <w:r>
        <w:rPr>
          <w:rFonts w:ascii="Garamond" w:eastAsia="Garamond" w:hAnsi="Garamond"/>
          <w:i/>
          <w:color w:val="000000"/>
          <w:spacing w:val="9"/>
          <w:sz w:val="23"/>
        </w:rPr>
        <w:t>And who is my neighbor?</w:t>
      </w:r>
      <w:r w:rsidR="00D03B26">
        <w:rPr>
          <w:rFonts w:ascii="Garamond" w:eastAsia="Garamond" w:hAnsi="Garamond"/>
          <w:i/>
          <w:color w:val="000000"/>
          <w:spacing w:val="9"/>
          <w:sz w:val="23"/>
        </w:rPr>
        <w:t>”</w:t>
      </w:r>
      <w:r w:rsidR="00D03B26">
        <w:rPr>
          <w:rFonts w:ascii="Garamond" w:eastAsia="Garamond" w:hAnsi="Garamond"/>
          <w:iCs/>
          <w:color w:val="000000"/>
          <w:spacing w:val="9"/>
          <w:sz w:val="23"/>
        </w:rPr>
        <w:br/>
      </w:r>
      <w:r w:rsidR="00D03B26">
        <w:rPr>
          <w:rFonts w:ascii="Garamond" w:eastAsia="Garamond" w:hAnsi="Garamond"/>
          <w:iCs/>
          <w:color w:val="000000"/>
          <w:spacing w:val="9"/>
          <w:sz w:val="23"/>
        </w:rPr>
        <w:br/>
      </w:r>
      <w:r w:rsidR="00D03B26">
        <w:rPr>
          <w:rFonts w:ascii="Garamond" w:eastAsia="Garamond" w:hAnsi="Garamond"/>
          <w:iCs/>
          <w:color w:val="000000"/>
          <w:spacing w:val="9"/>
          <w:sz w:val="23"/>
        </w:rPr>
        <w:br/>
      </w:r>
    </w:p>
    <w:p w14:paraId="0F740877" w14:textId="254E9769" w:rsidR="0046113A" w:rsidRDefault="003B6577" w:rsidP="00D03B26">
      <w:pPr>
        <w:numPr>
          <w:ilvl w:val="0"/>
          <w:numId w:val="1"/>
        </w:numPr>
        <w:tabs>
          <w:tab w:val="clear" w:pos="288"/>
          <w:tab w:val="left" w:pos="360"/>
        </w:tabs>
        <w:ind w:left="360" w:right="432" w:hanging="288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Briefly summarize the parable of the good Samaritan. What is the main lesson it teaches?</w:t>
      </w:r>
      <w:r w:rsidR="00D03B26">
        <w:rPr>
          <w:rFonts w:ascii="Garamond" w:eastAsia="Garamond" w:hAnsi="Garamond"/>
          <w:color w:val="000000"/>
          <w:sz w:val="23"/>
        </w:rPr>
        <w:br/>
      </w:r>
      <w:r w:rsidR="00D03B26">
        <w:rPr>
          <w:rFonts w:ascii="Garamond" w:eastAsia="Garamond" w:hAnsi="Garamond"/>
          <w:color w:val="000000"/>
          <w:sz w:val="23"/>
        </w:rPr>
        <w:br/>
      </w:r>
      <w:r w:rsidR="00D03B26">
        <w:rPr>
          <w:rFonts w:ascii="Garamond" w:eastAsia="Garamond" w:hAnsi="Garamond"/>
          <w:color w:val="000000"/>
          <w:sz w:val="23"/>
        </w:rPr>
        <w:br/>
      </w:r>
    </w:p>
    <w:p w14:paraId="71758635" w14:textId="77777777" w:rsidR="0046113A" w:rsidRDefault="003B6577" w:rsidP="00D03B26">
      <w:pPr>
        <w:ind w:left="72"/>
        <w:textAlignment w:val="baseline"/>
        <w:rPr>
          <w:rFonts w:ascii="Tahoma" w:eastAsia="Tahoma" w:hAnsi="Tahoma"/>
          <w:b/>
          <w:color w:val="000000"/>
          <w:spacing w:val="5"/>
          <w:sz w:val="18"/>
        </w:rPr>
      </w:pPr>
      <w:r>
        <w:rPr>
          <w:rFonts w:ascii="Tahoma" w:eastAsia="Tahoma" w:hAnsi="Tahoma"/>
          <w:b/>
          <w:color w:val="000000"/>
          <w:spacing w:val="5"/>
          <w:sz w:val="18"/>
        </w:rPr>
        <w:t>Jesus, the Guest of Martha and Mary (Luke 10:38-42)</w:t>
      </w:r>
    </w:p>
    <w:p w14:paraId="44AA9C4F" w14:textId="58252D7A" w:rsidR="0046113A" w:rsidRDefault="003B6577" w:rsidP="00D03B26">
      <w:pPr>
        <w:numPr>
          <w:ilvl w:val="0"/>
          <w:numId w:val="1"/>
        </w:numPr>
        <w:tabs>
          <w:tab w:val="clear" w:pos="288"/>
          <w:tab w:val="left" w:pos="360"/>
        </w:tabs>
        <w:ind w:left="360" w:right="576" w:hanging="288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When Jesus visited the home of Mary and Martha, what did Mary do? What did Martha do?</w:t>
      </w:r>
      <w:r w:rsidR="00D03B26">
        <w:rPr>
          <w:rFonts w:ascii="Garamond" w:eastAsia="Garamond" w:hAnsi="Garamond"/>
          <w:color w:val="000000"/>
          <w:sz w:val="23"/>
        </w:rPr>
        <w:br/>
      </w:r>
      <w:r w:rsidR="00D03B26">
        <w:rPr>
          <w:rFonts w:ascii="Garamond" w:eastAsia="Garamond" w:hAnsi="Garamond"/>
          <w:color w:val="000000"/>
          <w:sz w:val="23"/>
        </w:rPr>
        <w:br/>
      </w:r>
      <w:r w:rsidR="00D03B26">
        <w:rPr>
          <w:rFonts w:ascii="Garamond" w:eastAsia="Garamond" w:hAnsi="Garamond"/>
          <w:color w:val="000000"/>
          <w:sz w:val="23"/>
        </w:rPr>
        <w:br/>
      </w:r>
    </w:p>
    <w:p w14:paraId="603B62AE" w14:textId="155E27AF" w:rsidR="0046113A" w:rsidRDefault="003B6577" w:rsidP="00D03B26">
      <w:pPr>
        <w:numPr>
          <w:ilvl w:val="0"/>
          <w:numId w:val="1"/>
        </w:numPr>
        <w:tabs>
          <w:tab w:val="clear" w:pos="288"/>
          <w:tab w:val="left" w:pos="360"/>
        </w:tabs>
        <w:ind w:left="90" w:right="720" w:hanging="18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What complaint did Martha make to Jesus? What was His response?</w:t>
      </w:r>
      <w:r w:rsidR="00D03B26">
        <w:rPr>
          <w:rFonts w:ascii="Garamond" w:eastAsia="Garamond" w:hAnsi="Garamond"/>
          <w:color w:val="000000"/>
          <w:sz w:val="23"/>
        </w:rPr>
        <w:br/>
      </w:r>
      <w:r w:rsidR="00D03B26">
        <w:rPr>
          <w:rFonts w:ascii="Garamond" w:eastAsia="Garamond" w:hAnsi="Garamond"/>
          <w:color w:val="000000"/>
          <w:sz w:val="23"/>
        </w:rPr>
        <w:br/>
      </w:r>
      <w:r w:rsidR="00D03B26">
        <w:rPr>
          <w:rFonts w:ascii="Garamond" w:eastAsia="Garamond" w:hAnsi="Garamond"/>
          <w:color w:val="000000"/>
          <w:sz w:val="23"/>
        </w:rPr>
        <w:br/>
      </w:r>
      <w:r w:rsidR="00D03B26">
        <w:rPr>
          <w:rFonts w:ascii="Garamond" w:eastAsia="Garamond" w:hAnsi="Garamond"/>
          <w:color w:val="000000"/>
          <w:sz w:val="23"/>
        </w:rPr>
        <w:br/>
      </w:r>
      <w:r>
        <w:rPr>
          <w:rFonts w:ascii="Tahoma" w:eastAsia="Tahoma" w:hAnsi="Tahoma"/>
          <w:b/>
          <w:color w:val="000000"/>
          <w:sz w:val="18"/>
        </w:rPr>
        <w:t>Prayer Taught and Encouraged (Luke 11:1-13)</w:t>
      </w:r>
    </w:p>
    <w:p w14:paraId="6145A133" w14:textId="20AFDA80" w:rsidR="0046113A" w:rsidRDefault="003B6577" w:rsidP="00D03B26">
      <w:pPr>
        <w:numPr>
          <w:ilvl w:val="0"/>
          <w:numId w:val="1"/>
        </w:numPr>
        <w:tabs>
          <w:tab w:val="clear" w:pos="288"/>
          <w:tab w:val="left" w:pos="360"/>
        </w:tabs>
        <w:ind w:left="360" w:hanging="288"/>
        <w:textAlignment w:val="baseline"/>
        <w:rPr>
          <w:rFonts w:ascii="Garamond" w:eastAsia="Garamond" w:hAnsi="Garamond"/>
          <w:color w:val="000000"/>
          <w:spacing w:val="6"/>
          <w:sz w:val="23"/>
        </w:rPr>
      </w:pPr>
      <w:r>
        <w:rPr>
          <w:rFonts w:ascii="Garamond" w:eastAsia="Garamond" w:hAnsi="Garamond"/>
          <w:color w:val="000000"/>
          <w:spacing w:val="6"/>
          <w:sz w:val="23"/>
        </w:rPr>
        <w:t>Why did His disciples ask Jesus to teach them to pray?</w:t>
      </w:r>
      <w:r w:rsidR="00D03B26">
        <w:rPr>
          <w:rFonts w:ascii="Garamond" w:eastAsia="Garamond" w:hAnsi="Garamond"/>
          <w:color w:val="000000"/>
          <w:spacing w:val="6"/>
          <w:sz w:val="23"/>
        </w:rPr>
        <w:br/>
      </w:r>
      <w:r w:rsidR="00D03B26">
        <w:rPr>
          <w:rFonts w:ascii="Garamond" w:eastAsia="Garamond" w:hAnsi="Garamond"/>
          <w:color w:val="000000"/>
          <w:spacing w:val="6"/>
          <w:sz w:val="23"/>
        </w:rPr>
        <w:br/>
      </w:r>
      <w:r w:rsidR="00D03B26">
        <w:rPr>
          <w:rFonts w:ascii="Garamond" w:eastAsia="Garamond" w:hAnsi="Garamond"/>
          <w:color w:val="000000"/>
          <w:spacing w:val="6"/>
          <w:sz w:val="23"/>
        </w:rPr>
        <w:br/>
      </w:r>
    </w:p>
    <w:p w14:paraId="47460242" w14:textId="412AC40C" w:rsidR="0046113A" w:rsidRDefault="003B6577" w:rsidP="00D03B26">
      <w:pPr>
        <w:numPr>
          <w:ilvl w:val="0"/>
          <w:numId w:val="1"/>
        </w:numPr>
        <w:tabs>
          <w:tab w:val="clear" w:pos="288"/>
          <w:tab w:val="left" w:pos="360"/>
        </w:tabs>
        <w:ind w:left="360" w:right="720" w:hanging="288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Using the model prayer recorded in this text for your answer, briefly summarize the components of an acceptable prayer.</w:t>
      </w:r>
      <w:r w:rsidR="00D03B26">
        <w:rPr>
          <w:rFonts w:ascii="Garamond" w:eastAsia="Garamond" w:hAnsi="Garamond"/>
          <w:color w:val="000000"/>
          <w:sz w:val="23"/>
        </w:rPr>
        <w:br/>
      </w:r>
      <w:r w:rsidR="00D03B26">
        <w:rPr>
          <w:rFonts w:ascii="Garamond" w:eastAsia="Garamond" w:hAnsi="Garamond"/>
          <w:color w:val="000000"/>
          <w:sz w:val="23"/>
        </w:rPr>
        <w:br/>
      </w:r>
      <w:r w:rsidR="00D03B26">
        <w:rPr>
          <w:rFonts w:ascii="Garamond" w:eastAsia="Garamond" w:hAnsi="Garamond"/>
          <w:color w:val="000000"/>
          <w:sz w:val="23"/>
        </w:rPr>
        <w:br/>
      </w:r>
    </w:p>
    <w:p w14:paraId="63D18AEC" w14:textId="5AE93F35" w:rsidR="0046113A" w:rsidRDefault="003B6577" w:rsidP="00D03B26">
      <w:pPr>
        <w:numPr>
          <w:ilvl w:val="0"/>
          <w:numId w:val="1"/>
        </w:numPr>
        <w:tabs>
          <w:tab w:val="clear" w:pos="288"/>
          <w:tab w:val="left" w:pos="360"/>
        </w:tabs>
        <w:ind w:left="360" w:right="432" w:hanging="288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Briefly relate the story of the friend who comes at midnight. What is its lesson?</w:t>
      </w:r>
      <w:r w:rsidR="00D03B26">
        <w:rPr>
          <w:rFonts w:ascii="Garamond" w:eastAsia="Garamond" w:hAnsi="Garamond"/>
          <w:color w:val="000000"/>
          <w:sz w:val="23"/>
        </w:rPr>
        <w:br/>
      </w:r>
      <w:r w:rsidR="00D03B26">
        <w:rPr>
          <w:rFonts w:ascii="Garamond" w:eastAsia="Garamond" w:hAnsi="Garamond"/>
          <w:color w:val="000000"/>
          <w:sz w:val="23"/>
        </w:rPr>
        <w:br/>
      </w:r>
      <w:r w:rsidR="00D03B26">
        <w:rPr>
          <w:rFonts w:ascii="Garamond" w:eastAsia="Garamond" w:hAnsi="Garamond"/>
          <w:color w:val="000000"/>
          <w:sz w:val="23"/>
        </w:rPr>
        <w:br/>
      </w:r>
    </w:p>
    <w:p w14:paraId="2CD36718" w14:textId="2B1AC7D8" w:rsidR="0046113A" w:rsidRPr="00D03B26" w:rsidRDefault="003B6577" w:rsidP="00D03B26">
      <w:pPr>
        <w:numPr>
          <w:ilvl w:val="0"/>
          <w:numId w:val="1"/>
        </w:numPr>
        <w:tabs>
          <w:tab w:val="clear" w:pos="288"/>
          <w:tab w:val="left" w:pos="360"/>
        </w:tabs>
        <w:ind w:left="360" w:hanging="288"/>
        <w:textAlignment w:val="baseline"/>
        <w:rPr>
          <w:rFonts w:ascii="Garamond" w:eastAsia="Garamond" w:hAnsi="Garamond"/>
          <w:color w:val="000000"/>
          <w:spacing w:val="7"/>
          <w:sz w:val="23"/>
        </w:rPr>
        <w:sectPr w:rsidR="0046113A" w:rsidRPr="00D03B26">
          <w:type w:val="continuous"/>
          <w:pgSz w:w="12240" w:h="15840"/>
          <w:pgMar w:top="1080" w:right="1216" w:bottom="664" w:left="3384" w:header="720" w:footer="720" w:gutter="0"/>
          <w:cols w:space="720"/>
        </w:sectPr>
      </w:pPr>
      <w:r>
        <w:rPr>
          <w:rFonts w:ascii="Garamond" w:eastAsia="Garamond" w:hAnsi="Garamond"/>
          <w:color w:val="000000"/>
          <w:spacing w:val="7"/>
          <w:sz w:val="23"/>
        </w:rPr>
        <w:t>What three terms did Jesus use in teaching His disciples to make their requests known to God? How did He say the Father would respond to such requests?</w:t>
      </w:r>
      <w:r w:rsidR="00D03B26">
        <w:rPr>
          <w:rFonts w:ascii="Garamond" w:eastAsia="Garamond" w:hAnsi="Garamond"/>
          <w:color w:val="000000"/>
          <w:spacing w:val="7"/>
          <w:sz w:val="23"/>
        </w:rPr>
        <w:br/>
      </w:r>
      <w:r w:rsidR="00D03B26">
        <w:rPr>
          <w:rFonts w:ascii="Garamond" w:eastAsia="Garamond" w:hAnsi="Garamond"/>
          <w:color w:val="000000"/>
          <w:spacing w:val="7"/>
          <w:sz w:val="23"/>
        </w:rPr>
        <w:br/>
      </w:r>
      <w:r w:rsidR="00D03B26">
        <w:rPr>
          <w:rFonts w:ascii="Garamond" w:eastAsia="Garamond" w:hAnsi="Garamond"/>
          <w:color w:val="000000"/>
          <w:spacing w:val="7"/>
          <w:sz w:val="23"/>
        </w:rPr>
        <w:br/>
      </w:r>
      <w:r w:rsidR="00D03B26">
        <w:rPr>
          <w:rFonts w:ascii="Garamond" w:eastAsia="Garamond" w:hAnsi="Garamond"/>
          <w:color w:val="000000"/>
          <w:spacing w:val="7"/>
          <w:sz w:val="23"/>
        </w:rPr>
        <w:br/>
      </w:r>
    </w:p>
    <w:p w14:paraId="4526BE63" w14:textId="3196B4B8" w:rsidR="0046113A" w:rsidRDefault="003B6577">
      <w:pPr>
        <w:tabs>
          <w:tab w:val="left" w:pos="6840"/>
          <w:tab w:val="right" w:pos="10080"/>
        </w:tabs>
        <w:spacing w:before="131" w:line="227" w:lineRule="exact"/>
        <w:ind w:left="360"/>
        <w:textAlignment w:val="baseline"/>
        <w:rPr>
          <w:rFonts w:ascii="Tahoma" w:eastAsia="Tahoma" w:hAnsi="Tahoma"/>
          <w:b/>
          <w:color w:val="00000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9B59EA" wp14:editId="78CED38D">
                <wp:simplePos x="0" y="0"/>
                <wp:positionH relativeFrom="page">
                  <wp:posOffset>685800</wp:posOffset>
                </wp:positionH>
                <wp:positionV relativeFrom="page">
                  <wp:posOffset>9147175</wp:posOffset>
                </wp:positionV>
                <wp:extent cx="640143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14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877B1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0.25pt" to="558.05pt,7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1rvywEAAIIDAAAOAAAAZHJzL2Uyb0RvYy54bWysU8Fu2zAMvQ/YPwi6L3aarsiMOD0k6y7Z&#10;FqDdBzCSbAuTRUFUYufvJ8lJ2m23YT4IlEg+Pj7Sq8exN+ykPGm0NZ/PSs6UFSi1bWv+4+Xpw5Iz&#10;CmAlGLSq5mdF/HH9/t1qcJW6ww6NVJ5FEEvV4GreheCqoiDRqR5ohk7Z6GzQ9xDi1beF9DBE9N4U&#10;d2X5UAzopfMoFFF83U5Ovs74TaNE+N40pAIzNY/cQj59Pg/pLNYrqFoPrtPiQgP+gUUP2saiN6gt&#10;BGBHr/+C6rXwSNiEmcC+wKbRQuUeYjfz8o9unjtwKvcSxSF3k4n+H6z4dtp7pmXNF5xZ6OOIdtoq&#10;tkjKDI6qGLCxe596E6N9djsUP4lZ3HRgW5UZvpxdTJunjOK3lHQhF/EPw1eUMQaOAbNMY+P7BBkF&#10;YGOexvk2DTUGJuLjw305v1985ExcfQVU10TnKXxR2LNk1NxEzhkYTjsKiQhU15BUx+KTNiYP21g2&#10;1Hy5/FTmBEKjZXKmMPLtYWM8O0Fal/zlrqLnbVhC3gJ1U1x2TYvk8WhlrtIpkJ8vdgBtJjuyMvai&#10;UhJmkviA8rz3V/XioDP9y1KmTXp7z9mvv876FwAAAP//AwBQSwMEFAAGAAgAAAAhAOpVJhbgAAAA&#10;DgEAAA8AAABkcnMvZG93bnJldi54bWxMj8FOwzAQRO9I/IO1SFwQtYNKVIU4VShwyQGJpOLsxEsS&#10;iNeR7bbh73EPCG47u6PZN/l2MRM7ovOjJQnJSgBD6qweqZewb15uN8B8UKTVZAklfKOHbXF5katM&#10;2xO94bEOPYsh5DMlYQhhzjj33YBG+ZWdkeLtwzqjQpSu59qpUww3E78TIuVGjRQ/DGrG3YDdV30w&#10;EtrnMt01ld2/Nu9t5W6qz7J+fJLy+mopH4AFXMKfGc74ER2KyNTaA2nPpqjFJnYJcVivxT2wsyVJ&#10;0gRY+7vjRc7/1yh+AAAA//8DAFBLAQItABQABgAIAAAAIQC2gziS/gAAAOEBAAATAAAAAAAAAAAA&#10;AAAAAAAAAABbQ29udGVudF9UeXBlc10ueG1sUEsBAi0AFAAGAAgAAAAhADj9If/WAAAAlAEAAAsA&#10;AAAAAAAAAAAAAAAALwEAAF9yZWxzLy5yZWxzUEsBAi0AFAAGAAgAAAAhAD1LWu/LAQAAggMAAA4A&#10;AAAAAAAAAAAAAAAALgIAAGRycy9lMm9Eb2MueG1sUEsBAi0AFAAGAAgAAAAhAOpVJhbgAAAADgEA&#10;AA8AAAAAAAAAAAAAAAAAJQQAAGRycy9kb3ducmV2LnhtbFBLBQYAAAAABAAEAPMAAAAyBQAAAAA=&#10;" strokeweight=".7pt">
                <w10:wrap anchorx="page" anchory="page"/>
              </v:line>
            </w:pict>
          </mc:Fallback>
        </mc:AlternateContent>
      </w:r>
      <w:r>
        <w:rPr>
          <w:rFonts w:ascii="Tahoma" w:eastAsia="Tahoma" w:hAnsi="Tahoma"/>
          <w:b/>
          <w:color w:val="000000"/>
          <w:sz w:val="18"/>
        </w:rPr>
        <w:t>A Chronological Study of the Life of Jesus</w:t>
      </w:r>
      <w:r>
        <w:rPr>
          <w:rFonts w:ascii="Tahoma" w:eastAsia="Tahoma" w:hAnsi="Tahoma"/>
          <w:b/>
          <w:color w:val="000000"/>
          <w:sz w:val="18"/>
        </w:rPr>
        <w:tab/>
        <w:t>Gene Taylor</w:t>
      </w:r>
      <w:r>
        <w:rPr>
          <w:rFonts w:ascii="Tahoma" w:eastAsia="Tahoma" w:hAnsi="Tahoma"/>
          <w:b/>
          <w:color w:val="000000"/>
          <w:sz w:val="18"/>
        </w:rPr>
        <w:tab/>
        <w:t>41</w:t>
      </w:r>
    </w:p>
    <w:p w14:paraId="7A62BE6B" w14:textId="77777777" w:rsidR="0046113A" w:rsidRDefault="0046113A">
      <w:pPr>
        <w:sectPr w:rsidR="0046113A">
          <w:type w:val="continuous"/>
          <w:pgSz w:w="12240" w:h="15840"/>
          <w:pgMar w:top="1080" w:right="1080" w:bottom="664" w:left="1080" w:header="720" w:footer="720" w:gutter="0"/>
          <w:cols w:space="720"/>
        </w:sectPr>
      </w:pPr>
    </w:p>
    <w:p w14:paraId="393002A3" w14:textId="77777777" w:rsidR="0046113A" w:rsidRDefault="003B6577" w:rsidP="00D03B26">
      <w:pPr>
        <w:textAlignment w:val="baseline"/>
        <w:rPr>
          <w:rFonts w:ascii="Tahoma" w:eastAsia="Tahoma" w:hAnsi="Tahoma"/>
          <w:b/>
          <w:color w:val="000000"/>
          <w:spacing w:val="7"/>
          <w:sz w:val="18"/>
        </w:rPr>
      </w:pPr>
      <w:r>
        <w:rPr>
          <w:rFonts w:ascii="Tahoma" w:eastAsia="Tahoma" w:hAnsi="Tahoma"/>
          <w:b/>
          <w:color w:val="000000"/>
          <w:spacing w:val="7"/>
          <w:sz w:val="18"/>
        </w:rPr>
        <w:lastRenderedPageBreak/>
        <w:t>Sabbath Healing. Mustard Seed and Leaven (Luke 13:10-21)</w:t>
      </w:r>
    </w:p>
    <w:p w14:paraId="01E1F31F" w14:textId="40F836DC" w:rsidR="0046113A" w:rsidRDefault="003B6577" w:rsidP="00D03B26">
      <w:pPr>
        <w:ind w:left="360" w:right="504" w:hanging="360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10. What was wrong with the woman Jesus healed? How long had she been afflicted? On what day did He heal her?</w:t>
      </w:r>
      <w:r w:rsidR="00D03B26">
        <w:rPr>
          <w:rFonts w:ascii="Garamond" w:eastAsia="Garamond" w:hAnsi="Garamond"/>
          <w:color w:val="000000"/>
          <w:sz w:val="23"/>
        </w:rPr>
        <w:br/>
      </w:r>
      <w:r w:rsidR="00D03B26">
        <w:rPr>
          <w:rFonts w:ascii="Garamond" w:eastAsia="Garamond" w:hAnsi="Garamond"/>
          <w:color w:val="000000"/>
          <w:sz w:val="23"/>
        </w:rPr>
        <w:br/>
      </w:r>
      <w:r w:rsidR="00D03B26">
        <w:rPr>
          <w:rFonts w:ascii="Garamond" w:eastAsia="Garamond" w:hAnsi="Garamond"/>
          <w:color w:val="000000"/>
          <w:sz w:val="23"/>
        </w:rPr>
        <w:br/>
      </w:r>
    </w:p>
    <w:p w14:paraId="54389FD0" w14:textId="4A179ACB" w:rsidR="0046113A" w:rsidRDefault="003B6577" w:rsidP="00D03B26">
      <w:pPr>
        <w:textAlignment w:val="baseline"/>
        <w:rPr>
          <w:rFonts w:ascii="Garamond" w:eastAsia="Garamond" w:hAnsi="Garamond"/>
          <w:color w:val="000000"/>
          <w:spacing w:val="7"/>
          <w:sz w:val="23"/>
        </w:rPr>
      </w:pPr>
      <w:r>
        <w:rPr>
          <w:rFonts w:ascii="Garamond" w:eastAsia="Garamond" w:hAnsi="Garamond"/>
          <w:color w:val="000000"/>
          <w:spacing w:val="7"/>
          <w:sz w:val="23"/>
        </w:rPr>
        <w:t>11. Who objected to the above healing and why? What was Jesus</w:t>
      </w:r>
      <w:r w:rsidR="00D03B26">
        <w:rPr>
          <w:rFonts w:ascii="Garamond" w:eastAsia="Garamond" w:hAnsi="Garamond"/>
          <w:color w:val="000000"/>
          <w:spacing w:val="7"/>
          <w:sz w:val="23"/>
        </w:rPr>
        <w:t>’</w:t>
      </w:r>
      <w:r>
        <w:rPr>
          <w:rFonts w:ascii="Garamond" w:eastAsia="Garamond" w:hAnsi="Garamond"/>
          <w:color w:val="000000"/>
          <w:spacing w:val="7"/>
          <w:sz w:val="23"/>
        </w:rPr>
        <w:t xml:space="preserve"> response to Him?</w:t>
      </w:r>
      <w:r w:rsidR="00D03B26">
        <w:rPr>
          <w:rFonts w:ascii="Garamond" w:eastAsia="Garamond" w:hAnsi="Garamond"/>
          <w:color w:val="000000"/>
          <w:spacing w:val="7"/>
          <w:sz w:val="23"/>
        </w:rPr>
        <w:br/>
      </w:r>
      <w:r w:rsidR="00D03B26">
        <w:rPr>
          <w:rFonts w:ascii="Garamond" w:eastAsia="Garamond" w:hAnsi="Garamond"/>
          <w:color w:val="000000"/>
          <w:spacing w:val="7"/>
          <w:sz w:val="23"/>
        </w:rPr>
        <w:br/>
      </w:r>
      <w:r w:rsidR="00D03B26">
        <w:rPr>
          <w:rFonts w:ascii="Garamond" w:eastAsia="Garamond" w:hAnsi="Garamond"/>
          <w:color w:val="000000"/>
          <w:spacing w:val="7"/>
          <w:sz w:val="23"/>
        </w:rPr>
        <w:br/>
      </w:r>
    </w:p>
    <w:p w14:paraId="1B57C735" w14:textId="77777777" w:rsidR="0046113A" w:rsidRDefault="003B6577" w:rsidP="00D03B26">
      <w:pPr>
        <w:ind w:left="360" w:right="360" w:hanging="360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12. What were the reactions of the following groups of people to Jesus healing the woman and to His response to the one who questioned Him?</w:t>
      </w:r>
    </w:p>
    <w:p w14:paraId="1182022A" w14:textId="6866E3BA" w:rsidR="0046113A" w:rsidRDefault="003B6577" w:rsidP="00D03B26">
      <w:pPr>
        <w:numPr>
          <w:ilvl w:val="0"/>
          <w:numId w:val="2"/>
        </w:numPr>
        <w:tabs>
          <w:tab w:val="clear" w:pos="288"/>
          <w:tab w:val="left" w:pos="1080"/>
        </w:tabs>
        <w:ind w:left="792"/>
        <w:textAlignment w:val="baseline"/>
        <w:rPr>
          <w:rFonts w:ascii="Garamond" w:eastAsia="Garamond" w:hAnsi="Garamond"/>
          <w:color w:val="000000"/>
          <w:spacing w:val="7"/>
          <w:sz w:val="23"/>
        </w:rPr>
      </w:pPr>
      <w:r>
        <w:rPr>
          <w:rFonts w:ascii="Garamond" w:eastAsia="Garamond" w:hAnsi="Garamond"/>
          <w:color w:val="000000"/>
          <w:spacing w:val="7"/>
          <w:sz w:val="23"/>
        </w:rPr>
        <w:t>His adversaries.</w:t>
      </w:r>
      <w:r w:rsidR="00D03B26">
        <w:rPr>
          <w:rFonts w:ascii="Garamond" w:eastAsia="Garamond" w:hAnsi="Garamond"/>
          <w:color w:val="000000"/>
          <w:spacing w:val="7"/>
          <w:sz w:val="23"/>
        </w:rPr>
        <w:br/>
      </w:r>
      <w:r w:rsidR="00D03B26">
        <w:rPr>
          <w:rFonts w:ascii="Garamond" w:eastAsia="Garamond" w:hAnsi="Garamond"/>
          <w:color w:val="000000"/>
          <w:spacing w:val="7"/>
          <w:sz w:val="23"/>
        </w:rPr>
        <w:br/>
      </w:r>
    </w:p>
    <w:p w14:paraId="4399CACB" w14:textId="52ED5916" w:rsidR="0046113A" w:rsidRDefault="003B6577" w:rsidP="00D03B26">
      <w:pPr>
        <w:numPr>
          <w:ilvl w:val="0"/>
          <w:numId w:val="2"/>
        </w:numPr>
        <w:tabs>
          <w:tab w:val="clear" w:pos="288"/>
          <w:tab w:val="left" w:pos="1080"/>
        </w:tabs>
        <w:ind w:left="792"/>
        <w:textAlignment w:val="baseline"/>
        <w:rPr>
          <w:rFonts w:ascii="Garamond" w:eastAsia="Garamond" w:hAnsi="Garamond"/>
          <w:color w:val="000000"/>
          <w:spacing w:val="6"/>
          <w:sz w:val="23"/>
        </w:rPr>
      </w:pPr>
      <w:r>
        <w:rPr>
          <w:rFonts w:ascii="Garamond" w:eastAsia="Garamond" w:hAnsi="Garamond"/>
          <w:color w:val="000000"/>
          <w:spacing w:val="6"/>
          <w:sz w:val="23"/>
        </w:rPr>
        <w:t>The multitude.</w:t>
      </w:r>
      <w:r w:rsidR="00D03B26">
        <w:rPr>
          <w:rFonts w:ascii="Garamond" w:eastAsia="Garamond" w:hAnsi="Garamond"/>
          <w:color w:val="000000"/>
          <w:spacing w:val="6"/>
          <w:sz w:val="23"/>
        </w:rPr>
        <w:br/>
      </w:r>
      <w:r w:rsidR="00D03B26">
        <w:rPr>
          <w:rFonts w:ascii="Garamond" w:eastAsia="Garamond" w:hAnsi="Garamond"/>
          <w:color w:val="000000"/>
          <w:spacing w:val="6"/>
          <w:sz w:val="23"/>
        </w:rPr>
        <w:br/>
      </w:r>
    </w:p>
    <w:p w14:paraId="7E0596CC" w14:textId="43300037" w:rsidR="0046113A" w:rsidRDefault="003B6577" w:rsidP="00D03B26">
      <w:pPr>
        <w:textAlignment w:val="baseline"/>
        <w:rPr>
          <w:rFonts w:ascii="Garamond" w:eastAsia="Garamond" w:hAnsi="Garamond"/>
          <w:color w:val="000000"/>
          <w:spacing w:val="6"/>
          <w:sz w:val="23"/>
        </w:rPr>
      </w:pPr>
      <w:r>
        <w:rPr>
          <w:rFonts w:ascii="Garamond" w:eastAsia="Garamond" w:hAnsi="Garamond"/>
          <w:color w:val="000000"/>
          <w:spacing w:val="6"/>
          <w:sz w:val="23"/>
        </w:rPr>
        <w:t>13. What is the lesson of the parable of the mustard seed?</w:t>
      </w:r>
      <w:r w:rsidR="00D03B26">
        <w:rPr>
          <w:rFonts w:ascii="Garamond" w:eastAsia="Garamond" w:hAnsi="Garamond"/>
          <w:color w:val="000000"/>
          <w:spacing w:val="6"/>
          <w:sz w:val="23"/>
        </w:rPr>
        <w:br/>
      </w:r>
      <w:r w:rsidR="00D03B26">
        <w:rPr>
          <w:rFonts w:ascii="Garamond" w:eastAsia="Garamond" w:hAnsi="Garamond"/>
          <w:color w:val="000000"/>
          <w:spacing w:val="6"/>
          <w:sz w:val="23"/>
        </w:rPr>
        <w:br/>
      </w:r>
      <w:r w:rsidR="00D03B26">
        <w:rPr>
          <w:rFonts w:ascii="Garamond" w:eastAsia="Garamond" w:hAnsi="Garamond"/>
          <w:color w:val="000000"/>
          <w:spacing w:val="6"/>
          <w:sz w:val="23"/>
        </w:rPr>
        <w:br/>
      </w:r>
    </w:p>
    <w:p w14:paraId="37771422" w14:textId="539F632E" w:rsidR="0046113A" w:rsidRDefault="003B6577" w:rsidP="00D03B26">
      <w:pPr>
        <w:textAlignment w:val="baseline"/>
        <w:rPr>
          <w:rFonts w:ascii="Garamond" w:eastAsia="Garamond" w:hAnsi="Garamond"/>
          <w:color w:val="000000"/>
          <w:spacing w:val="5"/>
          <w:sz w:val="23"/>
        </w:rPr>
      </w:pPr>
      <w:r>
        <w:rPr>
          <w:rFonts w:ascii="Garamond" w:eastAsia="Garamond" w:hAnsi="Garamond"/>
          <w:color w:val="000000"/>
          <w:spacing w:val="5"/>
          <w:sz w:val="23"/>
        </w:rPr>
        <w:t>14. What is the lesson of the parable of the leaven?</w:t>
      </w:r>
      <w:r w:rsidR="00D03B26">
        <w:rPr>
          <w:rFonts w:ascii="Garamond" w:eastAsia="Garamond" w:hAnsi="Garamond"/>
          <w:color w:val="000000"/>
          <w:spacing w:val="5"/>
          <w:sz w:val="23"/>
        </w:rPr>
        <w:br/>
      </w:r>
      <w:r w:rsidR="00D03B26">
        <w:rPr>
          <w:rFonts w:ascii="Garamond" w:eastAsia="Garamond" w:hAnsi="Garamond"/>
          <w:color w:val="000000"/>
          <w:spacing w:val="5"/>
          <w:sz w:val="23"/>
        </w:rPr>
        <w:br/>
      </w:r>
      <w:r w:rsidR="00D03B26">
        <w:rPr>
          <w:rFonts w:ascii="Garamond" w:eastAsia="Garamond" w:hAnsi="Garamond"/>
          <w:color w:val="000000"/>
          <w:spacing w:val="5"/>
          <w:sz w:val="23"/>
        </w:rPr>
        <w:br/>
      </w:r>
    </w:p>
    <w:p w14:paraId="6E4C3849" w14:textId="77777777" w:rsidR="0046113A" w:rsidRDefault="003B6577" w:rsidP="00D03B26">
      <w:pPr>
        <w:textAlignment w:val="baseline"/>
        <w:rPr>
          <w:rFonts w:ascii="Tahoma" w:eastAsia="Tahoma" w:hAnsi="Tahoma"/>
          <w:b/>
          <w:color w:val="000000"/>
          <w:spacing w:val="6"/>
          <w:sz w:val="18"/>
        </w:rPr>
      </w:pPr>
      <w:r>
        <w:rPr>
          <w:rFonts w:ascii="Tahoma" w:eastAsia="Tahoma" w:hAnsi="Tahoma"/>
          <w:b/>
          <w:color w:val="000000"/>
          <w:spacing w:val="6"/>
          <w:sz w:val="18"/>
        </w:rPr>
        <w:t>The Feast of Dedication (John 10:22-42)</w:t>
      </w:r>
    </w:p>
    <w:p w14:paraId="7D1843D9" w14:textId="6C2C8EA5" w:rsidR="0046113A" w:rsidRDefault="003B6577" w:rsidP="00D03B26">
      <w:pPr>
        <w:textAlignment w:val="baseline"/>
        <w:rPr>
          <w:rFonts w:ascii="Garamond" w:eastAsia="Garamond" w:hAnsi="Garamond"/>
          <w:color w:val="000000"/>
          <w:spacing w:val="6"/>
          <w:sz w:val="23"/>
        </w:rPr>
      </w:pPr>
      <w:r>
        <w:rPr>
          <w:rFonts w:ascii="Garamond" w:eastAsia="Garamond" w:hAnsi="Garamond"/>
          <w:color w:val="000000"/>
          <w:spacing w:val="6"/>
          <w:sz w:val="23"/>
        </w:rPr>
        <w:t>15. What request did the Jews make of Jesus at the Feast of Dedication? What was His response?</w:t>
      </w:r>
      <w:r w:rsidR="00D03B26">
        <w:rPr>
          <w:rFonts w:ascii="Garamond" w:eastAsia="Garamond" w:hAnsi="Garamond"/>
          <w:color w:val="000000"/>
          <w:spacing w:val="6"/>
          <w:sz w:val="23"/>
        </w:rPr>
        <w:br/>
      </w:r>
      <w:r w:rsidR="00D03B26">
        <w:rPr>
          <w:rFonts w:ascii="Garamond" w:eastAsia="Garamond" w:hAnsi="Garamond"/>
          <w:color w:val="000000"/>
          <w:spacing w:val="6"/>
          <w:sz w:val="23"/>
        </w:rPr>
        <w:br/>
      </w:r>
      <w:r w:rsidR="00D03B26">
        <w:rPr>
          <w:rFonts w:ascii="Garamond" w:eastAsia="Garamond" w:hAnsi="Garamond"/>
          <w:color w:val="000000"/>
          <w:spacing w:val="6"/>
          <w:sz w:val="23"/>
        </w:rPr>
        <w:br/>
      </w:r>
    </w:p>
    <w:p w14:paraId="26EFDB70" w14:textId="0E40434A" w:rsidR="0046113A" w:rsidRDefault="003B6577" w:rsidP="00D03B26">
      <w:pPr>
        <w:textAlignment w:val="baseline"/>
        <w:rPr>
          <w:rFonts w:ascii="Garamond" w:eastAsia="Garamond" w:hAnsi="Garamond"/>
          <w:color w:val="000000"/>
          <w:spacing w:val="5"/>
          <w:sz w:val="23"/>
        </w:rPr>
      </w:pPr>
      <w:r>
        <w:rPr>
          <w:rFonts w:ascii="Garamond" w:eastAsia="Garamond" w:hAnsi="Garamond"/>
          <w:color w:val="000000"/>
          <w:spacing w:val="5"/>
          <w:sz w:val="23"/>
        </w:rPr>
        <w:t xml:space="preserve">16. As given in this text, list the characteristics of those who are the </w:t>
      </w:r>
      <w:r w:rsidR="00D03B26">
        <w:rPr>
          <w:rFonts w:ascii="Garamond" w:eastAsia="Garamond" w:hAnsi="Garamond"/>
          <w:i/>
          <w:color w:val="000000"/>
          <w:spacing w:val="5"/>
          <w:sz w:val="23"/>
        </w:rPr>
        <w:t>“</w:t>
      </w:r>
      <w:r>
        <w:rPr>
          <w:rFonts w:ascii="Garamond" w:eastAsia="Garamond" w:hAnsi="Garamond"/>
          <w:i/>
          <w:color w:val="000000"/>
          <w:spacing w:val="5"/>
          <w:sz w:val="23"/>
        </w:rPr>
        <w:t>sheep</w:t>
      </w:r>
      <w:r w:rsidR="00D03B26">
        <w:rPr>
          <w:rFonts w:ascii="Garamond" w:eastAsia="Garamond" w:hAnsi="Garamond"/>
          <w:i/>
          <w:color w:val="000000"/>
          <w:spacing w:val="5"/>
          <w:sz w:val="23"/>
        </w:rPr>
        <w:t>”</w:t>
      </w:r>
      <w:r>
        <w:rPr>
          <w:rFonts w:ascii="Garamond" w:eastAsia="Garamond" w:hAnsi="Garamond"/>
          <w:i/>
          <w:color w:val="000000"/>
          <w:spacing w:val="5"/>
          <w:sz w:val="23"/>
        </w:rPr>
        <w:t xml:space="preserve"> </w:t>
      </w:r>
      <w:r>
        <w:rPr>
          <w:rFonts w:ascii="Garamond" w:eastAsia="Garamond" w:hAnsi="Garamond"/>
          <w:color w:val="000000"/>
          <w:spacing w:val="5"/>
          <w:sz w:val="23"/>
        </w:rPr>
        <w:t>of Jesus.</w:t>
      </w:r>
      <w:r w:rsidR="00D03B26">
        <w:rPr>
          <w:rFonts w:ascii="Garamond" w:eastAsia="Garamond" w:hAnsi="Garamond"/>
          <w:color w:val="000000"/>
          <w:spacing w:val="5"/>
          <w:sz w:val="23"/>
        </w:rPr>
        <w:br/>
      </w:r>
      <w:r w:rsidR="00D03B26">
        <w:rPr>
          <w:rFonts w:ascii="Garamond" w:eastAsia="Garamond" w:hAnsi="Garamond"/>
          <w:color w:val="000000"/>
          <w:spacing w:val="5"/>
          <w:sz w:val="23"/>
        </w:rPr>
        <w:br/>
      </w:r>
      <w:r w:rsidR="00D03B26">
        <w:rPr>
          <w:rFonts w:ascii="Garamond" w:eastAsia="Garamond" w:hAnsi="Garamond"/>
          <w:color w:val="000000"/>
          <w:spacing w:val="5"/>
          <w:sz w:val="23"/>
        </w:rPr>
        <w:br/>
      </w:r>
    </w:p>
    <w:p w14:paraId="5AC2180D" w14:textId="603F51AB" w:rsidR="0046113A" w:rsidRDefault="003B6577" w:rsidP="00D03B26">
      <w:pPr>
        <w:ind w:left="360" w:right="360" w:hanging="360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17. What claim did Jesus make about Himself in relation to the Father? How did the Jews react to this statement? What did Jesus use for evidence to support this claim?</w:t>
      </w:r>
      <w:r w:rsidR="00D03B26">
        <w:rPr>
          <w:rFonts w:ascii="Garamond" w:eastAsia="Garamond" w:hAnsi="Garamond"/>
          <w:color w:val="000000"/>
          <w:sz w:val="23"/>
        </w:rPr>
        <w:br/>
      </w:r>
      <w:r w:rsidR="00D03B26">
        <w:rPr>
          <w:rFonts w:ascii="Garamond" w:eastAsia="Garamond" w:hAnsi="Garamond"/>
          <w:color w:val="000000"/>
          <w:sz w:val="23"/>
        </w:rPr>
        <w:br/>
      </w:r>
      <w:r w:rsidR="00D03B26">
        <w:rPr>
          <w:rFonts w:ascii="Garamond" w:eastAsia="Garamond" w:hAnsi="Garamond"/>
          <w:color w:val="000000"/>
          <w:sz w:val="23"/>
        </w:rPr>
        <w:br/>
      </w:r>
    </w:p>
    <w:p w14:paraId="632185AF" w14:textId="5C47A689" w:rsidR="0046113A" w:rsidRDefault="003B6577" w:rsidP="00D03B26">
      <w:pPr>
        <w:textAlignment w:val="baseline"/>
        <w:rPr>
          <w:rFonts w:ascii="Garamond" w:eastAsia="Garamond" w:hAnsi="Garamond"/>
          <w:color w:val="000000"/>
          <w:spacing w:val="7"/>
          <w:sz w:val="23"/>
        </w:rPr>
      </w:pPr>
      <w:r>
        <w:rPr>
          <w:rFonts w:ascii="Garamond" w:eastAsia="Garamond" w:hAnsi="Garamond"/>
          <w:color w:val="000000"/>
          <w:spacing w:val="7"/>
          <w:sz w:val="23"/>
        </w:rPr>
        <w:t xml:space="preserve">18. Who are the </w:t>
      </w:r>
      <w:r w:rsidR="00D03B26">
        <w:rPr>
          <w:rFonts w:ascii="Garamond" w:eastAsia="Garamond" w:hAnsi="Garamond"/>
          <w:i/>
          <w:color w:val="000000"/>
          <w:spacing w:val="7"/>
          <w:sz w:val="23"/>
        </w:rPr>
        <w:t>“</w:t>
      </w:r>
      <w:r>
        <w:rPr>
          <w:rFonts w:ascii="Garamond" w:eastAsia="Garamond" w:hAnsi="Garamond"/>
          <w:i/>
          <w:color w:val="000000"/>
          <w:spacing w:val="7"/>
          <w:sz w:val="23"/>
        </w:rPr>
        <w:t>gods</w:t>
      </w:r>
      <w:r w:rsidR="00D03B26">
        <w:rPr>
          <w:rFonts w:ascii="Garamond" w:eastAsia="Garamond" w:hAnsi="Garamond"/>
          <w:i/>
          <w:color w:val="000000"/>
          <w:spacing w:val="7"/>
          <w:sz w:val="23"/>
        </w:rPr>
        <w:t>”</w:t>
      </w:r>
      <w:r>
        <w:rPr>
          <w:rFonts w:ascii="Garamond" w:eastAsia="Garamond" w:hAnsi="Garamond"/>
          <w:i/>
          <w:color w:val="000000"/>
          <w:spacing w:val="7"/>
          <w:sz w:val="23"/>
        </w:rPr>
        <w:t xml:space="preserve"> </w:t>
      </w:r>
      <w:r>
        <w:rPr>
          <w:rFonts w:ascii="Garamond" w:eastAsia="Garamond" w:hAnsi="Garamond"/>
          <w:color w:val="000000"/>
          <w:spacing w:val="7"/>
          <w:sz w:val="23"/>
        </w:rPr>
        <w:t xml:space="preserve">to which Jesus refers? Where is the Scripture He cites? How are they </w:t>
      </w:r>
      <w:r w:rsidR="00D03B26">
        <w:rPr>
          <w:rFonts w:ascii="Garamond" w:eastAsia="Garamond" w:hAnsi="Garamond"/>
          <w:i/>
          <w:color w:val="000000"/>
          <w:spacing w:val="7"/>
          <w:sz w:val="23"/>
        </w:rPr>
        <w:t>“</w:t>
      </w:r>
      <w:r>
        <w:rPr>
          <w:rFonts w:ascii="Garamond" w:eastAsia="Garamond" w:hAnsi="Garamond"/>
          <w:i/>
          <w:color w:val="000000"/>
          <w:spacing w:val="7"/>
          <w:sz w:val="23"/>
        </w:rPr>
        <w:t>gods?</w:t>
      </w:r>
      <w:r w:rsidR="00D03B26">
        <w:rPr>
          <w:rFonts w:ascii="Garamond" w:eastAsia="Garamond" w:hAnsi="Garamond"/>
          <w:i/>
          <w:color w:val="000000"/>
          <w:spacing w:val="7"/>
          <w:sz w:val="23"/>
        </w:rPr>
        <w:t>”</w:t>
      </w:r>
      <w:r w:rsidR="00D03B26" w:rsidRPr="00D03B26">
        <w:rPr>
          <w:rFonts w:ascii="Garamond" w:eastAsia="Garamond" w:hAnsi="Garamond"/>
          <w:iCs/>
          <w:color w:val="000000"/>
          <w:spacing w:val="7"/>
          <w:sz w:val="23"/>
        </w:rPr>
        <w:br/>
      </w:r>
      <w:r w:rsidR="00D03B26" w:rsidRPr="00D03B26">
        <w:rPr>
          <w:rFonts w:ascii="Garamond" w:eastAsia="Garamond" w:hAnsi="Garamond"/>
          <w:iCs/>
          <w:color w:val="000000"/>
          <w:spacing w:val="7"/>
          <w:sz w:val="23"/>
        </w:rPr>
        <w:br/>
      </w:r>
      <w:r w:rsidR="00D03B26">
        <w:rPr>
          <w:rFonts w:ascii="Garamond" w:eastAsia="Garamond" w:hAnsi="Garamond"/>
          <w:color w:val="000000"/>
          <w:spacing w:val="7"/>
          <w:sz w:val="23"/>
        </w:rPr>
        <w:br/>
      </w:r>
    </w:p>
    <w:p w14:paraId="1812780C" w14:textId="0300EC09" w:rsidR="0046113A" w:rsidRDefault="003B6577" w:rsidP="00D03B26">
      <w:pPr>
        <w:textAlignment w:val="baseline"/>
        <w:rPr>
          <w:rFonts w:ascii="Garamond" w:eastAsia="Garamond" w:hAnsi="Garamond"/>
          <w:color w:val="000000"/>
          <w:spacing w:val="6"/>
          <w:sz w:val="23"/>
        </w:rPr>
      </w:pPr>
      <w:r>
        <w:rPr>
          <w:rFonts w:ascii="Garamond" w:eastAsia="Garamond" w:hAnsi="Garamond"/>
          <w:color w:val="000000"/>
          <w:spacing w:val="6"/>
          <w:sz w:val="23"/>
        </w:rPr>
        <w:t>19. If the Jews would not believe Him, what did Jesus tell them to believe? What would they prove?</w:t>
      </w:r>
      <w:r w:rsidR="00D03B26">
        <w:rPr>
          <w:rFonts w:ascii="Garamond" w:eastAsia="Garamond" w:hAnsi="Garamond"/>
          <w:color w:val="000000"/>
          <w:spacing w:val="6"/>
          <w:sz w:val="23"/>
        </w:rPr>
        <w:br/>
      </w:r>
      <w:r w:rsidR="00D03B26">
        <w:rPr>
          <w:rFonts w:ascii="Garamond" w:eastAsia="Garamond" w:hAnsi="Garamond"/>
          <w:color w:val="000000"/>
          <w:spacing w:val="6"/>
          <w:sz w:val="23"/>
        </w:rPr>
        <w:br/>
      </w:r>
    </w:p>
    <w:p w14:paraId="1794264D" w14:textId="43CCC0FE" w:rsidR="0046113A" w:rsidRDefault="003B6577" w:rsidP="00D03B26">
      <w:pPr>
        <w:ind w:left="360" w:right="648" w:hanging="360"/>
        <w:textAlignment w:val="baseline"/>
        <w:rPr>
          <w:rFonts w:ascii="Garamond" w:eastAsia="Garamond" w:hAnsi="Garamond"/>
          <w:color w:val="000000"/>
          <w:sz w:val="23"/>
        </w:rPr>
      </w:pPr>
      <w:r>
        <w:rPr>
          <w:rFonts w:ascii="Garamond" w:eastAsia="Garamond" w:hAnsi="Garamond"/>
          <w:color w:val="000000"/>
          <w:sz w:val="23"/>
        </w:rPr>
        <w:t>20. Upon hearing the above teaching, what did the Jews attempt to do to Jesus? What did He do in response?</w:t>
      </w:r>
      <w:r w:rsidR="00D03B26">
        <w:rPr>
          <w:rFonts w:ascii="Garamond" w:eastAsia="Garamond" w:hAnsi="Garamond"/>
          <w:color w:val="000000"/>
          <w:sz w:val="23"/>
        </w:rPr>
        <w:br/>
      </w:r>
      <w:r w:rsidR="00D03B26">
        <w:rPr>
          <w:rFonts w:ascii="Garamond" w:eastAsia="Garamond" w:hAnsi="Garamond"/>
          <w:color w:val="000000"/>
          <w:sz w:val="23"/>
        </w:rPr>
        <w:br/>
      </w:r>
      <w:r w:rsidR="00D03B26">
        <w:rPr>
          <w:rFonts w:ascii="Garamond" w:eastAsia="Garamond" w:hAnsi="Garamond"/>
          <w:color w:val="000000"/>
          <w:sz w:val="23"/>
        </w:rPr>
        <w:br/>
      </w:r>
    </w:p>
    <w:p w14:paraId="298E0575" w14:textId="4F990F17" w:rsidR="0046113A" w:rsidRDefault="003B6577" w:rsidP="00D03B26">
      <w:pPr>
        <w:tabs>
          <w:tab w:val="left" w:pos="6840"/>
          <w:tab w:val="right" w:pos="10080"/>
        </w:tabs>
        <w:ind w:left="360"/>
        <w:textAlignment w:val="baseline"/>
        <w:rPr>
          <w:rFonts w:ascii="Tahoma" w:eastAsia="Tahoma" w:hAnsi="Tahoma"/>
          <w:b/>
          <w:color w:val="00000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D53C9F" wp14:editId="55D460F9">
                <wp:simplePos x="0" y="0"/>
                <wp:positionH relativeFrom="page">
                  <wp:posOffset>685800</wp:posOffset>
                </wp:positionH>
                <wp:positionV relativeFrom="page">
                  <wp:posOffset>9147175</wp:posOffset>
                </wp:positionV>
                <wp:extent cx="640143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14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F83A7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0.25pt" to="558.05pt,7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0ZygEAAIIDAAAOAAAAZHJzL2Uyb0RvYy54bWysU8Fu2zAMvQ/YPwi6L3ayrsiMOD0k6y7Z&#10;FqDdBzCSbAuTRUFSYufvR8lJ1m23oj4IlEg+Pj7Sq4exN+ykfNBoaz6flZwpK1Bq29b85/PjhyVn&#10;IYKVYNCqmp9V4A/r9+9Wg6vUAjs0UnlGIDZUg6t5F6OriiKITvUQZuiUJWeDvodIV98W0sNA6L0p&#10;FmV5XwzopfMoVAj0up2cfJ3xm0aJ+KNpgorM1Jy4xXz6fB7SWaxXULUeXKfFhQa8gkUP2lLRG9QW&#10;IrCj1/9B9Vp4DNjEmcC+wKbRQuUeqJt5+U83Tx04lXshcYK7yRTeDlZ8P+0907LmC84s9DSinbaK&#10;LZIygwsVBWzs3qfexGif3A7Fr8AsbjqwrcoMn8+O0uYpo/grJV2CI/zD8A0lxcAxYpZpbHyfIEkA&#10;NuZpnG/TUGNkgh7v78r53cdPnImrr4Dqmuh8iF8V9iwZNTfEOQPDaRdiIgLVNSTVsfiojcnDNpYN&#10;NV8uP5c5IaDRMjlTWPDtYWM8O0Fal/zlrsjzMiwhbyF0U1x2TYvk8WhlrtIpkF8udgRtJptYGXtR&#10;KQkzSXxAed77q3o06Ez/spRpk17ec/afX2f9GwAA//8DAFBLAwQUAAYACAAAACEA6lUmFuAAAAAO&#10;AQAADwAAAGRycy9kb3ducmV2LnhtbEyPwU7DMBBE70j8g7VIXBC1g0pUhThVKHDJAYmk4uzESxKI&#10;15HttuHvcQ8Ibju7o9k3+XYxEzui86MlCclKAEPqrB6pl7BvXm43wHxQpNVkCSV8o4dtcXmRq0zb&#10;E73hsQ49iyHkMyVhCGHOOPfdgEb5lZ2R4u3DOqNClK7n2qlTDDcTvxMi5UaNFD8MasbdgN1XfTAS&#10;2ucy3TWV3b82723lbqrPsn58kvL6aikfgAVcwp8ZzvgRHYrI1NoDac+mqMUmdglxWK/FPbCzJUnS&#10;BFj7u+NFzv/XKH4AAAD//wMAUEsBAi0AFAAGAAgAAAAhALaDOJL+AAAA4QEAABMAAAAAAAAAAAAA&#10;AAAAAAAAAFtDb250ZW50X1R5cGVzXS54bWxQSwECLQAUAAYACAAAACEAOP0h/9YAAACUAQAACwAA&#10;AAAAAAAAAAAAAAAvAQAAX3JlbHMvLnJlbHNQSwECLQAUAAYACAAAACEAcI6NGcoBAACCAwAADgAA&#10;AAAAAAAAAAAAAAAuAgAAZHJzL2Uyb0RvYy54bWxQSwECLQAUAAYACAAAACEA6lUmFuAAAAAOAQAA&#10;DwAAAAAAAAAAAAAAAAAkBAAAZHJzL2Rvd25yZXYueG1sUEsFBgAAAAAEAAQA8wAAADEFAAAAAA==&#10;" strokeweight=".7pt">
                <w10:wrap anchorx="page" anchory="page"/>
              </v:line>
            </w:pict>
          </mc:Fallback>
        </mc:AlternateContent>
      </w:r>
      <w:r>
        <w:rPr>
          <w:rFonts w:ascii="Tahoma" w:eastAsia="Tahoma" w:hAnsi="Tahoma"/>
          <w:b/>
          <w:color w:val="000000"/>
          <w:sz w:val="18"/>
        </w:rPr>
        <w:t>A Chronological Study of the Life of Jesus</w:t>
      </w:r>
      <w:r>
        <w:rPr>
          <w:rFonts w:ascii="Tahoma" w:eastAsia="Tahoma" w:hAnsi="Tahoma"/>
          <w:b/>
          <w:color w:val="000000"/>
          <w:sz w:val="18"/>
        </w:rPr>
        <w:tab/>
        <w:t>Gene Taylor</w:t>
      </w:r>
      <w:r>
        <w:rPr>
          <w:rFonts w:ascii="Tahoma" w:eastAsia="Tahoma" w:hAnsi="Tahoma"/>
          <w:b/>
          <w:color w:val="000000"/>
          <w:sz w:val="18"/>
        </w:rPr>
        <w:tab/>
        <w:t>42</w:t>
      </w:r>
    </w:p>
    <w:sectPr w:rsidR="0046113A">
      <w:pgSz w:w="12240" w:h="15840"/>
      <w:pgMar w:top="1120" w:right="1080" w:bottom="664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Garamond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C3107"/>
    <w:multiLevelType w:val="multilevel"/>
    <w:tmpl w:val="46129830"/>
    <w:lvl w:ilvl="0">
      <w:start w:val="1"/>
      <w:numFmt w:val="lowerLetter"/>
      <w:lvlText w:val="%1."/>
      <w:lvlJc w:val="left"/>
      <w:pPr>
        <w:tabs>
          <w:tab w:val="left" w:pos="288"/>
        </w:tabs>
        <w:ind w:left="720"/>
      </w:pPr>
      <w:rPr>
        <w:rFonts w:ascii="Garamond" w:eastAsia="Garamond" w:hAnsi="Garamond"/>
        <w:strike w:val="0"/>
        <w:color w:val="000000"/>
        <w:spacing w:val="7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662FB8"/>
    <w:multiLevelType w:val="multilevel"/>
    <w:tmpl w:val="A67E985A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Garamond" w:eastAsia="Garamond" w:hAnsi="Garamond"/>
        <w:strike w:val="0"/>
        <w:color w:val="000000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proofState w:spelling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13A"/>
    <w:rsid w:val="003B6577"/>
    <w:rsid w:val="0046113A"/>
    <w:rsid w:val="00D0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BE1B1"/>
  <w15:docId w15:val="{62FD6913-3412-440E-9E85-02EA3750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 Lidh</cp:lastModifiedBy>
  <cp:revision>3</cp:revision>
  <dcterms:created xsi:type="dcterms:W3CDTF">2021-05-22T01:05:00Z</dcterms:created>
  <dcterms:modified xsi:type="dcterms:W3CDTF">2021-07-31T00:52:00Z</dcterms:modified>
</cp:coreProperties>
</file>